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F2" w:rsidRPr="00C203F2" w:rsidRDefault="00C203F2" w:rsidP="00C203F2">
      <w:pPr>
        <w:spacing w:line="360" w:lineRule="auto"/>
        <w:jc w:val="center"/>
        <w:rPr>
          <w:rFonts w:ascii="Bookman Old Style" w:hAnsi="Bookman Old Style"/>
          <w:b/>
          <w:color w:val="5F497A" w:themeColor="accent4" w:themeShade="BF"/>
          <w:sz w:val="32"/>
          <w:szCs w:val="32"/>
        </w:rPr>
      </w:pPr>
      <w:r w:rsidRPr="00C203F2">
        <w:rPr>
          <w:i/>
          <w:noProof/>
          <w:color w:val="5F497A" w:themeColor="accent4" w:themeShade="BF"/>
        </w:rPr>
        <w:drawing>
          <wp:anchor distT="0" distB="0" distL="114300" distR="114300" simplePos="0" relativeHeight="251658240" behindDoc="0" locked="0" layoutInCell="1" allowOverlap="1" wp14:anchorId="34941D8B" wp14:editId="313E2D12">
            <wp:simplePos x="0" y="0"/>
            <wp:positionH relativeFrom="column">
              <wp:posOffset>4017645</wp:posOffset>
            </wp:positionH>
            <wp:positionV relativeFrom="paragraph">
              <wp:posOffset>48260</wp:posOffset>
            </wp:positionV>
            <wp:extent cx="1986280" cy="13544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gryzet-nogti-2-goda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3F2">
        <w:rPr>
          <w:rFonts w:ascii="Bookman Old Style" w:hAnsi="Bookman Old Style"/>
          <w:b/>
          <w:color w:val="5F497A" w:themeColor="accent4" w:themeShade="BF"/>
          <w:sz w:val="32"/>
          <w:szCs w:val="32"/>
        </w:rPr>
        <w:t>Если ребенок грызет ногти</w:t>
      </w:r>
    </w:p>
    <w:p w:rsidR="00C203F2" w:rsidRPr="00C203F2" w:rsidRDefault="00C203F2" w:rsidP="00C203F2">
      <w:pPr>
        <w:spacing w:line="360" w:lineRule="auto"/>
        <w:jc w:val="center"/>
        <w:rPr>
          <w:b/>
          <w:color w:val="5F497A" w:themeColor="accent4" w:themeShade="BF"/>
          <w:sz w:val="28"/>
          <w:szCs w:val="28"/>
        </w:rPr>
      </w:pPr>
      <w:bookmarkStart w:id="0" w:name="_GoBack"/>
      <w:bookmarkEnd w:id="0"/>
      <w:r w:rsidRPr="00C203F2">
        <w:rPr>
          <w:b/>
          <w:color w:val="5F497A" w:themeColor="accent4" w:themeShade="BF"/>
          <w:sz w:val="28"/>
          <w:szCs w:val="28"/>
        </w:rPr>
        <w:t>Понимание проблемы, себя и ребенка</w:t>
      </w:r>
    </w:p>
    <w:p w:rsidR="00C203F2" w:rsidRPr="00C203F2" w:rsidRDefault="00C203F2" w:rsidP="00C203F2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>Привычка грызть ногти  относится   к  так  называемым  «нервным  привычкам», таким, как скрипение зубами,</w:t>
      </w:r>
      <w:r>
        <w:rPr>
          <w:color w:val="000000" w:themeColor="text1"/>
          <w:sz w:val="28"/>
          <w:szCs w:val="28"/>
        </w:rPr>
        <w:t xml:space="preserve"> вырывание волос, ресниц и т.п. </w:t>
      </w:r>
      <w:r w:rsidRPr="00C203F2">
        <w:rPr>
          <w:color w:val="000000" w:themeColor="text1"/>
          <w:sz w:val="28"/>
          <w:szCs w:val="28"/>
        </w:rPr>
        <w:t>Пр</w:t>
      </w:r>
      <w:r w:rsidRPr="00C203F2">
        <w:rPr>
          <w:color w:val="000000" w:themeColor="text1"/>
          <w:sz w:val="28"/>
          <w:szCs w:val="28"/>
        </w:rPr>
        <w:t>и</w:t>
      </w:r>
      <w:r w:rsidRPr="00C203F2">
        <w:rPr>
          <w:color w:val="000000" w:themeColor="text1"/>
          <w:sz w:val="28"/>
          <w:szCs w:val="28"/>
        </w:rPr>
        <w:t>вычка грызть ногти – это способ успокоить себя в стрессовой ситуации.</w:t>
      </w:r>
    </w:p>
    <w:p w:rsidR="00C203F2" w:rsidRPr="00C203F2" w:rsidRDefault="00C203F2" w:rsidP="00C203F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>Многолетняя привычка грызть ногти – показатель высокого нервного напряжения вашего ребенка</w:t>
      </w:r>
      <w:r>
        <w:rPr>
          <w:color w:val="000000" w:themeColor="text1"/>
          <w:sz w:val="28"/>
          <w:szCs w:val="28"/>
        </w:rPr>
        <w:t>.</w:t>
      </w:r>
    </w:p>
    <w:p w:rsidR="00C203F2" w:rsidRDefault="00C203F2" w:rsidP="00C203F2">
      <w:pPr>
        <w:spacing w:line="360" w:lineRule="auto"/>
        <w:ind w:left="709"/>
        <w:jc w:val="center"/>
        <w:rPr>
          <w:b/>
          <w:color w:val="000000" w:themeColor="text1"/>
          <w:sz w:val="28"/>
          <w:szCs w:val="28"/>
        </w:rPr>
      </w:pPr>
    </w:p>
    <w:p w:rsidR="00C203F2" w:rsidRPr="00C203F2" w:rsidRDefault="00C203F2" w:rsidP="00C203F2">
      <w:pPr>
        <w:spacing w:line="360" w:lineRule="auto"/>
        <w:ind w:left="709"/>
        <w:jc w:val="center"/>
        <w:rPr>
          <w:b/>
          <w:color w:val="5F497A" w:themeColor="accent4" w:themeShade="BF"/>
          <w:sz w:val="28"/>
          <w:szCs w:val="28"/>
        </w:rPr>
      </w:pPr>
      <w:r w:rsidRPr="00C203F2">
        <w:rPr>
          <w:b/>
          <w:color w:val="5F497A" w:themeColor="accent4" w:themeShade="BF"/>
          <w:sz w:val="28"/>
          <w:szCs w:val="28"/>
        </w:rPr>
        <w:t>Рекомендации родителям</w:t>
      </w:r>
    </w:p>
    <w:p w:rsidR="00C203F2" w:rsidRPr="00C203F2" w:rsidRDefault="00C203F2" w:rsidP="00C203F2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>Найдите причину</w:t>
      </w:r>
      <w:r w:rsidRPr="00C203F2">
        <w:rPr>
          <w:color w:val="000000" w:themeColor="text1"/>
          <w:sz w:val="28"/>
          <w:szCs w:val="28"/>
        </w:rPr>
        <w:t xml:space="preserve"> высокой тревожности вашего ребенка</w:t>
      </w:r>
      <w:r w:rsidRPr="00C203F2">
        <w:rPr>
          <w:color w:val="000000" w:themeColor="text1"/>
          <w:sz w:val="28"/>
          <w:szCs w:val="28"/>
        </w:rPr>
        <w:t>. Это может быть</w:t>
      </w:r>
      <w:r w:rsidRPr="00C203F2">
        <w:rPr>
          <w:color w:val="000000" w:themeColor="text1"/>
          <w:sz w:val="28"/>
          <w:szCs w:val="28"/>
        </w:rPr>
        <w:t>:</w:t>
      </w:r>
      <w:r w:rsidRPr="00C203F2">
        <w:rPr>
          <w:color w:val="000000" w:themeColor="text1"/>
          <w:sz w:val="28"/>
          <w:szCs w:val="28"/>
        </w:rPr>
        <w:t xml:space="preserve"> </w:t>
      </w:r>
    </w:p>
    <w:p w:rsidR="00C203F2" w:rsidRDefault="00C203F2" w:rsidP="00C203F2">
      <w:pPr>
        <w:pStyle w:val="a3"/>
        <w:numPr>
          <w:ilvl w:val="0"/>
          <w:numId w:val="4"/>
        </w:numPr>
        <w:spacing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>повышенная требовате</w:t>
      </w:r>
      <w:r>
        <w:rPr>
          <w:color w:val="000000" w:themeColor="text1"/>
          <w:sz w:val="28"/>
          <w:szCs w:val="28"/>
        </w:rPr>
        <w:t>льность к нему с вашей стороны;</w:t>
      </w:r>
    </w:p>
    <w:p w:rsidR="00C203F2" w:rsidRDefault="00C203F2" w:rsidP="00C203F2">
      <w:pPr>
        <w:pStyle w:val="a3"/>
        <w:numPr>
          <w:ilvl w:val="0"/>
          <w:numId w:val="4"/>
        </w:numPr>
        <w:spacing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конфликты в семье, развод;</w:t>
      </w:r>
    </w:p>
    <w:p w:rsidR="00C203F2" w:rsidRDefault="00C203F2" w:rsidP="00C203F2">
      <w:pPr>
        <w:pStyle w:val="a3"/>
        <w:numPr>
          <w:ilvl w:val="0"/>
          <w:numId w:val="4"/>
        </w:numPr>
        <w:spacing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>появление брата или сестры</w:t>
      </w:r>
      <w:r>
        <w:rPr>
          <w:color w:val="000000" w:themeColor="text1"/>
          <w:sz w:val="28"/>
          <w:szCs w:val="28"/>
        </w:rPr>
        <w:t>;</w:t>
      </w:r>
    </w:p>
    <w:p w:rsidR="00C203F2" w:rsidRDefault="00C203F2" w:rsidP="00C203F2">
      <w:pPr>
        <w:pStyle w:val="a3"/>
        <w:numPr>
          <w:ilvl w:val="0"/>
          <w:numId w:val="4"/>
        </w:numPr>
        <w:spacing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 xml:space="preserve"> переезд на новое  место  жител</w:t>
      </w:r>
      <w:r>
        <w:rPr>
          <w:color w:val="000000" w:themeColor="text1"/>
          <w:sz w:val="28"/>
          <w:szCs w:val="28"/>
        </w:rPr>
        <w:t>ьства;</w:t>
      </w:r>
    </w:p>
    <w:p w:rsidR="00C203F2" w:rsidRDefault="00C203F2" w:rsidP="00C203F2">
      <w:pPr>
        <w:pStyle w:val="a3"/>
        <w:numPr>
          <w:ilvl w:val="0"/>
          <w:numId w:val="4"/>
        </w:numPr>
        <w:spacing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 xml:space="preserve">  переход в друг</w:t>
      </w:r>
      <w:r>
        <w:rPr>
          <w:color w:val="000000" w:themeColor="text1"/>
          <w:sz w:val="28"/>
          <w:szCs w:val="28"/>
        </w:rPr>
        <w:t>ой детский сад /школу;</w:t>
      </w:r>
    </w:p>
    <w:p w:rsidR="00C203F2" w:rsidRDefault="00C203F2" w:rsidP="00C203F2">
      <w:pPr>
        <w:pStyle w:val="a3"/>
        <w:numPr>
          <w:ilvl w:val="0"/>
          <w:numId w:val="4"/>
        </w:numPr>
        <w:spacing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 xml:space="preserve"> изменение привычного режима дня или круга др</w:t>
      </w:r>
      <w:r w:rsidRPr="00C203F2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зей и знакомых;</w:t>
      </w:r>
    </w:p>
    <w:p w:rsidR="00C203F2" w:rsidRDefault="00C203F2" w:rsidP="00C203F2">
      <w:pPr>
        <w:pStyle w:val="a3"/>
        <w:numPr>
          <w:ilvl w:val="0"/>
          <w:numId w:val="4"/>
        </w:numPr>
        <w:spacing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 xml:space="preserve"> высокие эмоциональные и  интеллектуальные  </w:t>
      </w:r>
      <w:r>
        <w:rPr>
          <w:color w:val="000000" w:themeColor="text1"/>
          <w:sz w:val="28"/>
          <w:szCs w:val="28"/>
        </w:rPr>
        <w:t>нагрузки;</w:t>
      </w:r>
    </w:p>
    <w:p w:rsidR="00C203F2" w:rsidRDefault="00C203F2" w:rsidP="00C203F2">
      <w:pPr>
        <w:pStyle w:val="a3"/>
        <w:numPr>
          <w:ilvl w:val="0"/>
          <w:numId w:val="4"/>
        </w:numPr>
        <w:spacing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 xml:space="preserve"> бес</w:t>
      </w:r>
      <w:r>
        <w:rPr>
          <w:color w:val="000000" w:themeColor="text1"/>
          <w:sz w:val="28"/>
          <w:szCs w:val="28"/>
        </w:rPr>
        <w:t>контрольный просмотр телевизора;</w:t>
      </w:r>
    </w:p>
    <w:p w:rsidR="00C203F2" w:rsidRDefault="00C203F2" w:rsidP="00C203F2">
      <w:pPr>
        <w:pStyle w:val="a3"/>
        <w:numPr>
          <w:ilvl w:val="0"/>
          <w:numId w:val="4"/>
        </w:numPr>
        <w:spacing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многочасовые игры на компьютере;</w:t>
      </w:r>
    </w:p>
    <w:p w:rsidR="00C203F2" w:rsidRDefault="00C203F2" w:rsidP="00C203F2">
      <w:pPr>
        <w:pStyle w:val="a3"/>
        <w:numPr>
          <w:ilvl w:val="0"/>
          <w:numId w:val="4"/>
        </w:numPr>
        <w:spacing w:line="360" w:lineRule="auto"/>
        <w:ind w:left="0" w:firstLine="142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 xml:space="preserve"> предо</w:t>
      </w:r>
      <w:r w:rsidRPr="00C203F2">
        <w:rPr>
          <w:color w:val="000000" w:themeColor="text1"/>
          <w:sz w:val="28"/>
          <w:szCs w:val="28"/>
        </w:rPr>
        <w:t>с</w:t>
      </w:r>
      <w:r w:rsidRPr="00C203F2">
        <w:rPr>
          <w:color w:val="000000" w:themeColor="text1"/>
          <w:sz w:val="28"/>
          <w:szCs w:val="28"/>
        </w:rPr>
        <w:t>тавление самому себе и др.</w:t>
      </w:r>
    </w:p>
    <w:p w:rsidR="00C203F2" w:rsidRPr="00C203F2" w:rsidRDefault="00C203F2" w:rsidP="00C203F2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>Давить, а тем более ругать и наказывать ни в коем случае нельзя, так как это может вызвать новую стрессовую ситу</w:t>
      </w:r>
      <w:r w:rsidRPr="00C203F2">
        <w:rPr>
          <w:color w:val="000000" w:themeColor="text1"/>
          <w:sz w:val="28"/>
          <w:szCs w:val="28"/>
        </w:rPr>
        <w:t>а</w:t>
      </w:r>
      <w:r w:rsidRPr="00C203F2">
        <w:rPr>
          <w:color w:val="000000" w:themeColor="text1"/>
          <w:sz w:val="28"/>
          <w:szCs w:val="28"/>
        </w:rPr>
        <w:t>цию и только усилит вредную привычку. Нужно  не  бороться  с привычкой, а  выяснить причины ее возникновения и устранить их. В целом, чем меньше су</w:t>
      </w:r>
      <w:r w:rsidRPr="00C203F2">
        <w:rPr>
          <w:color w:val="000000" w:themeColor="text1"/>
          <w:sz w:val="28"/>
          <w:szCs w:val="28"/>
        </w:rPr>
        <w:t>е</w:t>
      </w:r>
      <w:r w:rsidRPr="00C203F2">
        <w:rPr>
          <w:color w:val="000000" w:themeColor="text1"/>
          <w:sz w:val="28"/>
          <w:szCs w:val="28"/>
        </w:rPr>
        <w:t xml:space="preserve">ты вокруг привычки вашего ребенка, тем лучше. </w:t>
      </w:r>
    </w:p>
    <w:p w:rsidR="00C203F2" w:rsidRPr="00C203F2" w:rsidRDefault="00C203F2" w:rsidP="00C203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 xml:space="preserve">Вы должны сделать так, чтобы </w:t>
      </w:r>
      <w:r>
        <w:rPr>
          <w:color w:val="000000" w:themeColor="text1"/>
          <w:sz w:val="28"/>
          <w:szCs w:val="28"/>
        </w:rPr>
        <w:t>ребенок</w:t>
      </w:r>
      <w:r w:rsidRPr="00C203F2">
        <w:rPr>
          <w:color w:val="000000" w:themeColor="text1"/>
          <w:sz w:val="28"/>
          <w:szCs w:val="28"/>
        </w:rPr>
        <w:t xml:space="preserve"> перестал держать в себе то, что его тревожит, начал говорить с вами о своих страхах, переживаниях, проблемах. Все что ему от вас нужно – это почувствовать вашу поддержку, любовь и  понимание, а также ваше желание выслушать, в чем его проблема. Очень важно вовремя заметить тревогу, испуг и помочь </w:t>
      </w:r>
      <w:r>
        <w:rPr>
          <w:color w:val="000000" w:themeColor="text1"/>
          <w:sz w:val="28"/>
          <w:szCs w:val="28"/>
        </w:rPr>
        <w:t xml:space="preserve">ему </w:t>
      </w:r>
      <w:r w:rsidRPr="00C203F2">
        <w:rPr>
          <w:color w:val="000000" w:themeColor="text1"/>
          <w:sz w:val="28"/>
          <w:szCs w:val="28"/>
        </w:rPr>
        <w:t>успокоиться.</w:t>
      </w:r>
    </w:p>
    <w:p w:rsidR="00C203F2" w:rsidRPr="00C203F2" w:rsidRDefault="00C203F2" w:rsidP="00C203F2">
      <w:pPr>
        <w:spacing w:line="360" w:lineRule="auto"/>
        <w:jc w:val="center"/>
        <w:rPr>
          <w:b/>
          <w:color w:val="5F497A" w:themeColor="accent4" w:themeShade="BF"/>
          <w:sz w:val="28"/>
          <w:szCs w:val="28"/>
        </w:rPr>
      </w:pPr>
      <w:r w:rsidRPr="00C203F2">
        <w:rPr>
          <w:b/>
          <w:color w:val="5F497A" w:themeColor="accent4" w:themeShade="BF"/>
          <w:sz w:val="28"/>
          <w:szCs w:val="28"/>
        </w:rPr>
        <w:lastRenderedPageBreak/>
        <w:t>Меры социально-психологической профилакт</w:t>
      </w:r>
      <w:r w:rsidRPr="00C203F2">
        <w:rPr>
          <w:b/>
          <w:color w:val="5F497A" w:themeColor="accent4" w:themeShade="BF"/>
          <w:sz w:val="28"/>
          <w:szCs w:val="28"/>
        </w:rPr>
        <w:t>и</w:t>
      </w:r>
      <w:r w:rsidRPr="00C203F2">
        <w:rPr>
          <w:b/>
          <w:color w:val="5F497A" w:themeColor="accent4" w:themeShade="BF"/>
          <w:sz w:val="28"/>
          <w:szCs w:val="28"/>
        </w:rPr>
        <w:t>ки</w:t>
      </w:r>
    </w:p>
    <w:p w:rsidR="00C203F2" w:rsidRPr="00C203F2" w:rsidRDefault="00C203F2" w:rsidP="00C203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>Уменьшите эмоциональные и интеллектуальные нагрузки, придумайте замещающую привычку (катание шарика в руке, перебирание четок и т.д.)</w:t>
      </w:r>
      <w:r>
        <w:rPr>
          <w:color w:val="000000" w:themeColor="text1"/>
          <w:sz w:val="28"/>
          <w:szCs w:val="28"/>
        </w:rPr>
        <w:t xml:space="preserve">. </w:t>
      </w:r>
      <w:r w:rsidRPr="00C203F2">
        <w:rPr>
          <w:color w:val="000000" w:themeColor="text1"/>
          <w:sz w:val="28"/>
          <w:szCs w:val="28"/>
        </w:rPr>
        <w:t>Вместе с</w:t>
      </w:r>
      <w:r>
        <w:rPr>
          <w:color w:val="000000" w:themeColor="text1"/>
          <w:sz w:val="28"/>
          <w:szCs w:val="28"/>
        </w:rPr>
        <w:t xml:space="preserve"> ребенком</w:t>
      </w:r>
      <w:r w:rsidRPr="00C203F2">
        <w:rPr>
          <w:color w:val="000000" w:themeColor="text1"/>
          <w:sz w:val="28"/>
          <w:szCs w:val="28"/>
        </w:rPr>
        <w:t xml:space="preserve"> начните избавляться от какой-нибудь своей вредной привычки.  Если он начинает грызть ногти неосознанно, напоминайте ему об  этом с  помощью кодового слова или жеста. Контролируйте просмотр телевизора (меньше смотреть, а лучше вовсе исключить боевики, криминальные новости), и</w:t>
      </w:r>
      <w:r w:rsidRPr="00C203F2">
        <w:rPr>
          <w:color w:val="000000" w:themeColor="text1"/>
          <w:sz w:val="28"/>
          <w:szCs w:val="28"/>
        </w:rPr>
        <w:t>г</w:t>
      </w:r>
      <w:r w:rsidRPr="00C203F2">
        <w:rPr>
          <w:color w:val="000000" w:themeColor="text1"/>
          <w:sz w:val="28"/>
          <w:szCs w:val="28"/>
        </w:rPr>
        <w:t>ры на компьютере (меньше «</w:t>
      </w:r>
      <w:proofErr w:type="spellStart"/>
      <w:r w:rsidRPr="00C203F2">
        <w:rPr>
          <w:color w:val="000000" w:themeColor="text1"/>
          <w:sz w:val="28"/>
          <w:szCs w:val="28"/>
        </w:rPr>
        <w:t>стрелялок</w:t>
      </w:r>
      <w:proofErr w:type="spellEnd"/>
      <w:r w:rsidRPr="00C203F2">
        <w:rPr>
          <w:color w:val="000000" w:themeColor="text1"/>
          <w:sz w:val="28"/>
          <w:szCs w:val="28"/>
        </w:rPr>
        <w:t>», больше развивающих).</w:t>
      </w:r>
    </w:p>
    <w:p w:rsidR="00C203F2" w:rsidRPr="00C203F2" w:rsidRDefault="00C203F2" w:rsidP="00C203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 xml:space="preserve">Понаблюдайте, какая ситуация провоцирует </w:t>
      </w:r>
      <w:r>
        <w:rPr>
          <w:color w:val="000000" w:themeColor="text1"/>
          <w:sz w:val="28"/>
          <w:szCs w:val="28"/>
        </w:rPr>
        <w:t>ребенка</w:t>
      </w:r>
      <w:r w:rsidRPr="00C203F2">
        <w:rPr>
          <w:color w:val="000000" w:themeColor="text1"/>
          <w:sz w:val="28"/>
          <w:szCs w:val="28"/>
        </w:rPr>
        <w:t xml:space="preserve"> грызть ногти. Когда вы определите данные ситуации, постарайтесь либо устранить их, либо и</w:t>
      </w:r>
      <w:r w:rsidRPr="00C203F2">
        <w:rPr>
          <w:color w:val="000000" w:themeColor="text1"/>
          <w:sz w:val="28"/>
          <w:szCs w:val="28"/>
        </w:rPr>
        <w:t>з</w:t>
      </w:r>
      <w:r w:rsidRPr="00C203F2">
        <w:rPr>
          <w:color w:val="000000" w:themeColor="text1"/>
          <w:sz w:val="28"/>
          <w:szCs w:val="28"/>
        </w:rPr>
        <w:t xml:space="preserve">менить. Необходимо стараться изменить саму ситуацию,  а  не поведение  ребенка, который в такой ситуации грызет ногти. </w:t>
      </w:r>
    </w:p>
    <w:p w:rsidR="00C203F2" w:rsidRPr="00C203F2" w:rsidRDefault="00C203F2" w:rsidP="00C203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03F2">
        <w:rPr>
          <w:color w:val="000000" w:themeColor="text1"/>
          <w:sz w:val="28"/>
          <w:szCs w:val="28"/>
        </w:rPr>
        <w:t xml:space="preserve">Если эти меры не принесут значительных  изменений,  вам  следует  </w:t>
      </w:r>
      <w:r>
        <w:rPr>
          <w:color w:val="000000" w:themeColor="text1"/>
          <w:sz w:val="28"/>
          <w:szCs w:val="28"/>
        </w:rPr>
        <w:t>обратиться к</w:t>
      </w:r>
      <w:r w:rsidRPr="00C203F2">
        <w:rPr>
          <w:color w:val="000000" w:themeColor="text1"/>
          <w:sz w:val="28"/>
          <w:szCs w:val="28"/>
        </w:rPr>
        <w:t xml:space="preserve"> психологу.</w:t>
      </w: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Default="00C203F2" w:rsidP="00C203F2">
      <w:pPr>
        <w:ind w:left="-567" w:firstLine="567"/>
        <w:jc w:val="both"/>
        <w:rPr>
          <w:i/>
        </w:rPr>
      </w:pPr>
    </w:p>
    <w:p w:rsidR="00C203F2" w:rsidRPr="00C203F2" w:rsidRDefault="00C203F2" w:rsidP="00C203F2">
      <w:pPr>
        <w:ind w:left="-567" w:firstLine="567"/>
        <w:jc w:val="both"/>
        <w:rPr>
          <w:i/>
        </w:rPr>
      </w:pPr>
      <w:r w:rsidRPr="00C203F2">
        <w:rPr>
          <w:i/>
        </w:rPr>
        <w:t xml:space="preserve">Источник: Евдокимов А.Н. Азбука для родителей (советы и рекомендации по преодолению и разрешению проблемных ситуаций в воспитании): учебно-методическое пособие. – Георгиевск: ГТИ (филиал) </w:t>
      </w:r>
      <w:proofErr w:type="spellStart"/>
      <w:r w:rsidRPr="00C203F2">
        <w:rPr>
          <w:i/>
        </w:rPr>
        <w:t>СевКавГТУ</w:t>
      </w:r>
      <w:proofErr w:type="spellEnd"/>
      <w:r w:rsidRPr="00C203F2">
        <w:rPr>
          <w:i/>
        </w:rPr>
        <w:t>, 2008.</w:t>
      </w:r>
    </w:p>
    <w:p w:rsidR="00883982" w:rsidRDefault="00883982"/>
    <w:sectPr w:rsidR="00883982" w:rsidSect="00C203F2">
      <w:pgSz w:w="11906" w:h="16838"/>
      <w:pgMar w:top="851" w:right="851" w:bottom="851" w:left="1418" w:header="709" w:footer="709" w:gutter="0"/>
      <w:pgBorders w:offsetFrom="page">
        <w:top w:val="double" w:sz="4" w:space="24" w:color="8064A2" w:themeColor="accent4"/>
        <w:left w:val="double" w:sz="4" w:space="24" w:color="8064A2" w:themeColor="accent4"/>
        <w:bottom w:val="double" w:sz="4" w:space="24" w:color="8064A2" w:themeColor="accent4"/>
        <w:right w:val="doub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3D"/>
    <w:multiLevelType w:val="hybridMultilevel"/>
    <w:tmpl w:val="554A6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775E0"/>
    <w:multiLevelType w:val="hybridMultilevel"/>
    <w:tmpl w:val="C9BCA6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4347F9"/>
    <w:multiLevelType w:val="hybridMultilevel"/>
    <w:tmpl w:val="A314C1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156AEC"/>
    <w:multiLevelType w:val="hybridMultilevel"/>
    <w:tmpl w:val="925C8082"/>
    <w:lvl w:ilvl="0" w:tplc="76C4D3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F2"/>
    <w:rsid w:val="00883982"/>
    <w:rsid w:val="00C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2018-01-12T16:25:00Z</dcterms:created>
  <dcterms:modified xsi:type="dcterms:W3CDTF">2018-01-12T16:36:00Z</dcterms:modified>
</cp:coreProperties>
</file>